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344" w:rsidRPr="00DA6434" w:rsidRDefault="001845F6" w:rsidP="001845F6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A6434">
        <w:rPr>
          <w:rFonts w:ascii="Times New Roman" w:hAnsi="Times New Roman" w:cs="Times New Roman"/>
          <w:b/>
          <w:bCs/>
          <w:sz w:val="28"/>
          <w:szCs w:val="28"/>
          <w:u w:val="single"/>
        </w:rPr>
        <w:t>Liste des tableaux</w:t>
      </w:r>
    </w:p>
    <w:p w:rsidR="001845F6" w:rsidRDefault="001845F6" w:rsidP="001845F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A6434" w:rsidRDefault="00DA6434" w:rsidP="00DA6434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1845F6" w:rsidRDefault="00DA6434" w:rsidP="006A26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0689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I </w:t>
      </w:r>
      <w:r w:rsidRPr="00620689">
        <w:rPr>
          <w:rFonts w:asciiTheme="majorBidi" w:hAnsiTheme="majorBidi" w:cstheme="majorBidi"/>
          <w:sz w:val="28"/>
          <w:szCs w:val="28"/>
          <w:u w:val="single"/>
        </w:rPr>
        <w:t xml:space="preserve">: </w:t>
      </w:r>
      <w:r w:rsidR="006A262E">
        <w:rPr>
          <w:rFonts w:asciiTheme="majorBidi" w:hAnsiTheme="majorBidi" w:cstheme="majorBidi"/>
          <w:sz w:val="28"/>
          <w:szCs w:val="28"/>
          <w:u w:val="single"/>
        </w:rPr>
        <w:t>Etude bibliographique</w:t>
      </w:r>
      <w:bookmarkStart w:id="0" w:name="_GoBack"/>
      <w:bookmarkEnd w:id="0"/>
    </w:p>
    <w:p w:rsidR="001845F6" w:rsidRDefault="001845F6" w:rsidP="00DA643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449E">
        <w:rPr>
          <w:rFonts w:ascii="Times New Roman" w:hAnsi="Times New Roman" w:cs="Times New Roman"/>
          <w:b/>
          <w:bCs/>
          <w:sz w:val="24"/>
          <w:szCs w:val="24"/>
        </w:rPr>
        <w:t xml:space="preserve">Tableau I.1 : </w:t>
      </w:r>
      <w:r w:rsidRPr="00DA6434">
        <w:rPr>
          <w:rFonts w:ascii="Times New Roman" w:hAnsi="Times New Roman" w:cs="Times New Roman"/>
          <w:sz w:val="24"/>
          <w:szCs w:val="24"/>
        </w:rPr>
        <w:t xml:space="preserve">Teneur en amylose et </w:t>
      </w:r>
      <w:proofErr w:type="spellStart"/>
      <w:r w:rsidRPr="00DA6434">
        <w:rPr>
          <w:rFonts w:ascii="Times New Roman" w:hAnsi="Times New Roman" w:cs="Times New Roman"/>
          <w:sz w:val="24"/>
          <w:szCs w:val="24"/>
        </w:rPr>
        <w:t>amylopectine</w:t>
      </w:r>
      <w:proofErr w:type="spellEnd"/>
      <w:r w:rsidRPr="00DA6434">
        <w:rPr>
          <w:rFonts w:ascii="Times New Roman" w:hAnsi="Times New Roman" w:cs="Times New Roman"/>
          <w:sz w:val="24"/>
          <w:szCs w:val="24"/>
        </w:rPr>
        <w:t xml:space="preserve"> des amidons de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</w:t>
      </w:r>
      <w:r w:rsidR="00DA6434">
        <w:rPr>
          <w:rFonts w:ascii="Times New Roman" w:hAnsi="Times New Roman" w:cs="Times New Roman"/>
          <w:b/>
          <w:bCs/>
          <w:sz w:val="24"/>
          <w:szCs w:val="24"/>
        </w:rPr>
        <w:t>…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…..6                             </w:t>
      </w:r>
      <w:r w:rsidR="00DA64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6434">
        <w:rPr>
          <w:rFonts w:ascii="Times New Roman" w:hAnsi="Times New Roman" w:cs="Times New Roman"/>
          <w:sz w:val="24"/>
          <w:szCs w:val="24"/>
        </w:rPr>
        <w:t>différentes sources botaniques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845F6" w:rsidRDefault="001845F6" w:rsidP="00DA6434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Tableau I.2</w:t>
      </w:r>
      <w:r w:rsidRPr="001C6214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A6434">
        <w:rPr>
          <w:rFonts w:ascii="Times New Roman" w:hAnsi="Times New Roman" w:cs="Times New Roman"/>
          <w:sz w:val="24"/>
          <w:szCs w:val="24"/>
        </w:rPr>
        <w:t>Composition des différents types d’amidon et leurs caractéristiques</w:t>
      </w:r>
      <w:r>
        <w:rPr>
          <w:rFonts w:ascii="Times New Roman" w:hAnsi="Times New Roman" w:cs="Times New Roman"/>
          <w:b/>
          <w:bCs/>
          <w:sz w:val="24"/>
          <w:szCs w:val="24"/>
        </w:rPr>
        <w:t>……</w:t>
      </w:r>
      <w:r w:rsidR="00DA6434">
        <w:rPr>
          <w:rFonts w:ascii="Times New Roman" w:hAnsi="Times New Roman" w:cs="Times New Roman"/>
          <w:b/>
          <w:bCs/>
          <w:sz w:val="24"/>
          <w:szCs w:val="24"/>
        </w:rPr>
        <w:t>...…</w:t>
      </w:r>
      <w:r>
        <w:rPr>
          <w:rFonts w:ascii="Times New Roman" w:hAnsi="Times New Roman" w:cs="Times New Roman"/>
          <w:b/>
          <w:bCs/>
          <w:sz w:val="24"/>
          <w:szCs w:val="24"/>
        </w:rPr>
        <w:t>…9</w:t>
      </w:r>
      <w:r w:rsidRPr="001C62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6434">
        <w:rPr>
          <w:rFonts w:ascii="Times New Roman" w:hAnsi="Times New Roman" w:cs="Times New Roman"/>
          <w:sz w:val="24"/>
          <w:szCs w:val="24"/>
        </w:rPr>
        <w:t>physico-chimiques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2325" w:rsidRDefault="00372325" w:rsidP="00DA6434">
      <w:pPr>
        <w:autoSpaceDE w:val="0"/>
        <w:autoSpaceDN w:val="0"/>
        <w:adjustRightInd w:val="0"/>
        <w:spacing w:after="0" w:line="360" w:lineRule="auto"/>
        <w:ind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Tableau I.3</w:t>
      </w:r>
      <w:r w:rsidRPr="001F328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A6434">
        <w:rPr>
          <w:rFonts w:ascii="Times New Roman" w:hAnsi="Times New Roman" w:cs="Times New Roman"/>
          <w:sz w:val="24"/>
          <w:szCs w:val="24"/>
        </w:rPr>
        <w:t>Comparaison entre une charge classique (fibre de verre</w:t>
      </w:r>
      <w:r w:rsidRPr="00DA6434">
        <w:rPr>
          <w:rFonts w:ascii="Times New Roman" w:hAnsi="Times New Roman" w:cs="Times New Roman"/>
          <w:b/>
          <w:bCs/>
          <w:sz w:val="24"/>
          <w:szCs w:val="24"/>
        </w:rPr>
        <w:t>)…………</w:t>
      </w:r>
      <w:r w:rsidR="00DA6434" w:rsidRPr="00DA6434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Pr="00DA6434">
        <w:rPr>
          <w:rFonts w:ascii="Times New Roman" w:hAnsi="Times New Roman" w:cs="Times New Roman"/>
          <w:b/>
          <w:bCs/>
          <w:sz w:val="24"/>
          <w:szCs w:val="24"/>
        </w:rPr>
        <w:t xml:space="preserve">……..28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DA6434">
        <w:rPr>
          <w:rFonts w:ascii="Times New Roman" w:hAnsi="Times New Roman" w:cs="Times New Roman"/>
          <w:sz w:val="24"/>
          <w:szCs w:val="24"/>
        </w:rPr>
        <w:t>et une charge nanométrique exfoliée (argile)</w:t>
      </w:r>
    </w:p>
    <w:p w:rsidR="00372325" w:rsidRDefault="005100C0" w:rsidP="00DA6434">
      <w:pPr>
        <w:autoSpaceDE w:val="0"/>
        <w:autoSpaceDN w:val="0"/>
        <w:adjustRightInd w:val="0"/>
        <w:spacing w:after="0" w:line="360" w:lineRule="auto"/>
        <w:ind w:right="-14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Tableau I-4</w:t>
      </w:r>
      <w:r w:rsidRPr="00E40DF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DA6434">
        <w:rPr>
          <w:rFonts w:ascii="Times New Roman" w:hAnsi="Times New Roman" w:cs="Times New Roman"/>
          <w:sz w:val="24"/>
          <w:szCs w:val="24"/>
        </w:rPr>
        <w:t xml:space="preserve">Comparaison des deux méthodes de </w:t>
      </w:r>
      <w:proofErr w:type="spellStart"/>
      <w:r w:rsidRPr="00DA6434">
        <w:rPr>
          <w:rFonts w:ascii="Times New Roman" w:hAnsi="Times New Roman" w:cs="Times New Roman"/>
          <w:sz w:val="24"/>
          <w:szCs w:val="24"/>
        </w:rPr>
        <w:t>compatibilisation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  <w:r w:rsidR="00DA6434">
        <w:rPr>
          <w:rFonts w:ascii="Times New Roman" w:hAnsi="Times New Roman" w:cs="Times New Roman"/>
          <w:b/>
          <w:bCs/>
          <w:sz w:val="24"/>
          <w:szCs w:val="24"/>
        </w:rPr>
        <w:t>…</w:t>
      </w:r>
      <w:r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DA6434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>...39</w:t>
      </w:r>
    </w:p>
    <w:p w:rsidR="00092EC7" w:rsidRDefault="00092EC7" w:rsidP="00372325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hAnsi="Times New Roman" w:cs="Times New Roman"/>
          <w:b/>
          <w:bCs/>
          <w:sz w:val="24"/>
          <w:szCs w:val="24"/>
        </w:rPr>
      </w:pPr>
    </w:p>
    <w:p w:rsidR="00DA6434" w:rsidRDefault="00DA6434" w:rsidP="00DA6434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DA6434" w:rsidRDefault="00DA6434" w:rsidP="00DA6434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5100C0" w:rsidRDefault="00DA6434" w:rsidP="00DA6434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E0242D">
        <w:rPr>
          <w:rFonts w:asciiTheme="majorBidi" w:hAnsiTheme="majorBidi" w:cstheme="majorBidi"/>
          <w:b/>
          <w:bCs/>
          <w:sz w:val="28"/>
          <w:szCs w:val="28"/>
          <w:u w:val="single"/>
        </w:rPr>
        <w:t>CHAPITRE II</w:t>
      </w:r>
      <w:r w:rsidRPr="00E0242D">
        <w:rPr>
          <w:rFonts w:asciiTheme="majorBidi" w:hAnsiTheme="majorBidi" w:cstheme="majorBidi"/>
          <w:sz w:val="28"/>
          <w:szCs w:val="28"/>
          <w:u w:val="single"/>
        </w:rPr>
        <w:t xml:space="preserve">: </w:t>
      </w:r>
      <w:r w:rsidRPr="00E0242D">
        <w:rPr>
          <w:rFonts w:ascii="Times New Roman" w:eastAsia="Times New Roman" w:hAnsi="Times New Roman" w:cs="Times New Roman"/>
          <w:sz w:val="28"/>
          <w:szCs w:val="28"/>
          <w:u w:val="single"/>
        </w:rPr>
        <w:t>Méthodologie expérimentale</w:t>
      </w:r>
    </w:p>
    <w:p w:rsidR="00DA6434" w:rsidRDefault="00DA6434" w:rsidP="00DA6434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2EC7" w:rsidRDefault="00092EC7" w:rsidP="00DA643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81D8F">
        <w:rPr>
          <w:rFonts w:ascii="Times New Roman" w:hAnsi="Times New Roman" w:cs="Times New Roman"/>
          <w:b/>
          <w:bCs/>
          <w:sz w:val="24"/>
          <w:szCs w:val="24"/>
        </w:rPr>
        <w:t>Tableau</w:t>
      </w:r>
      <w:r>
        <w:rPr>
          <w:rFonts w:ascii="Times New Roman" w:hAnsi="Times New Roman" w:cs="Times New Roman"/>
          <w:b/>
          <w:bCs/>
          <w:sz w:val="24"/>
          <w:szCs w:val="24"/>
        </w:rPr>
        <w:t> II.1:</w:t>
      </w:r>
      <w:r w:rsidRPr="00981D8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6434">
        <w:rPr>
          <w:rFonts w:ascii="Times New Roman" w:hAnsi="Times New Roman" w:cs="Times New Roman"/>
          <w:sz w:val="24"/>
          <w:szCs w:val="24"/>
        </w:rPr>
        <w:t>caractéristique de l’amidon</w:t>
      </w:r>
      <w:r w:rsidR="003B3D21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</w:t>
      </w:r>
      <w:r w:rsidR="00DA6434">
        <w:rPr>
          <w:rFonts w:ascii="Times New Roman" w:hAnsi="Times New Roman" w:cs="Times New Roman"/>
          <w:b/>
          <w:bCs/>
          <w:sz w:val="24"/>
          <w:szCs w:val="24"/>
        </w:rPr>
        <w:t>…</w:t>
      </w:r>
      <w:r w:rsidR="003B3D21">
        <w:rPr>
          <w:rFonts w:ascii="Times New Roman" w:hAnsi="Times New Roman" w:cs="Times New Roman"/>
          <w:b/>
          <w:bCs/>
          <w:sz w:val="24"/>
          <w:szCs w:val="24"/>
        </w:rPr>
        <w:t>……44</w:t>
      </w:r>
    </w:p>
    <w:p w:rsidR="003B3D21" w:rsidRDefault="003B3D21" w:rsidP="00DA643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Tableau II.3</w:t>
      </w:r>
      <w:r w:rsidRPr="00CE32C4">
        <w:rPr>
          <w:rFonts w:ascii="Times New Roman" w:hAnsi="Times New Roman" w:cs="Times New Roman"/>
          <w:b/>
          <w:sz w:val="24"/>
          <w:szCs w:val="24"/>
        </w:rPr>
        <w:t xml:space="preserve"> : </w:t>
      </w:r>
      <w:r w:rsidRPr="00DA6434">
        <w:rPr>
          <w:rFonts w:ascii="Times New Roman" w:hAnsi="Times New Roman" w:cs="Times New Roman"/>
          <w:sz w:val="24"/>
          <w:szCs w:val="24"/>
        </w:rPr>
        <w:t>Composition des mélanges</w:t>
      </w:r>
      <w:r w:rsidR="00DA64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………………………</w:t>
      </w:r>
      <w:r w:rsidR="00DA6434">
        <w:rPr>
          <w:rFonts w:ascii="Times New Roman" w:hAnsi="Times New Roman" w:cs="Times New Roman"/>
          <w:b/>
          <w:sz w:val="24"/>
          <w:szCs w:val="24"/>
        </w:rPr>
        <w:t>..</w:t>
      </w:r>
      <w:r>
        <w:rPr>
          <w:rFonts w:ascii="Times New Roman" w:hAnsi="Times New Roman" w:cs="Times New Roman"/>
          <w:b/>
          <w:sz w:val="24"/>
          <w:szCs w:val="24"/>
        </w:rPr>
        <w:t>……………</w:t>
      </w:r>
      <w:r w:rsidR="00DA6434">
        <w:rPr>
          <w:rFonts w:ascii="Times New Roman" w:hAnsi="Times New Roman" w:cs="Times New Roman"/>
          <w:b/>
          <w:sz w:val="24"/>
          <w:szCs w:val="24"/>
        </w:rPr>
        <w:t>..</w:t>
      </w:r>
      <w:r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..46</w:t>
      </w:r>
    </w:p>
    <w:p w:rsidR="001E13BA" w:rsidRDefault="001E13BA" w:rsidP="00372325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hAnsi="Times New Roman" w:cs="Times New Roman"/>
          <w:b/>
          <w:sz w:val="24"/>
          <w:szCs w:val="24"/>
        </w:rPr>
      </w:pPr>
    </w:p>
    <w:p w:rsidR="00DA6434" w:rsidRDefault="00DA6434" w:rsidP="00DA6434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DA6434" w:rsidRDefault="00DA6434" w:rsidP="00DA6434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DA6434" w:rsidRDefault="00DA6434" w:rsidP="00DA6434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3114E4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CHAPITRE III: </w:t>
      </w:r>
      <w:r w:rsidRPr="003114E4">
        <w:rPr>
          <w:rFonts w:ascii="Times New Roman" w:eastAsia="Times New Roman" w:hAnsi="Times New Roman" w:cs="Times New Roman"/>
          <w:sz w:val="28"/>
          <w:szCs w:val="28"/>
          <w:u w:val="single"/>
        </w:rPr>
        <w:t>Résultats et discussions</w:t>
      </w:r>
    </w:p>
    <w:p w:rsidR="00DA6434" w:rsidRDefault="00DA6434" w:rsidP="00DA6434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13BA" w:rsidRPr="001E13BA" w:rsidRDefault="001E13BA" w:rsidP="00594D9C">
      <w:pPr>
        <w:autoSpaceDE w:val="0"/>
        <w:autoSpaceDN w:val="0"/>
        <w:adjustRightInd w:val="0"/>
        <w:spacing w:after="0" w:line="360" w:lineRule="auto"/>
        <w:ind w:right="-142"/>
        <w:rPr>
          <w:rFonts w:ascii="Times New Roman" w:hAnsi="Times New Roman" w:cs="Times New Roman"/>
          <w:b/>
          <w:bCs/>
          <w:sz w:val="24"/>
          <w:szCs w:val="24"/>
        </w:rPr>
      </w:pPr>
      <w:r w:rsidRPr="001E13BA">
        <w:rPr>
          <w:rFonts w:ascii="Times New Roman" w:hAnsi="Times New Roman" w:cs="Times New Roman"/>
          <w:b/>
          <w:bCs/>
          <w:sz w:val="24"/>
          <w:szCs w:val="24"/>
        </w:rPr>
        <w:t>Tableau III.1 </w:t>
      </w:r>
      <w:r w:rsidRPr="00594D9C">
        <w:rPr>
          <w:rFonts w:ascii="Times New Roman" w:hAnsi="Times New Roman" w:cs="Times New Roman"/>
          <w:sz w:val="24"/>
          <w:szCs w:val="24"/>
        </w:rPr>
        <w:t xml:space="preserve">: </w:t>
      </w:r>
      <w:r w:rsidR="00594D9C" w:rsidRPr="00594D9C">
        <w:rPr>
          <w:rFonts w:ascii="Times New Roman" w:hAnsi="Times New Roman" w:cs="Times New Roman"/>
          <w:sz w:val="24"/>
          <w:szCs w:val="24"/>
        </w:rPr>
        <w:t>la variation de l’indice de fluidité</w:t>
      </w:r>
      <w:r w:rsidR="00594D9C">
        <w:rPr>
          <w:rFonts w:ascii="Times New Roman" w:hAnsi="Times New Roman" w:cs="Times New Roman"/>
          <w:b/>
          <w:bCs/>
          <w:sz w:val="24"/>
          <w:szCs w:val="24"/>
        </w:rPr>
        <w:t xml:space="preserve"> ………………………………….</w:t>
      </w:r>
      <w:r w:rsidR="00DA6434">
        <w:rPr>
          <w:rFonts w:ascii="Times New Roman" w:hAnsi="Times New Roman" w:cs="Times New Roman"/>
          <w:b/>
          <w:bCs/>
          <w:sz w:val="24"/>
          <w:szCs w:val="24"/>
        </w:rPr>
        <w:t>...</w:t>
      </w:r>
      <w:r>
        <w:rPr>
          <w:rFonts w:ascii="Times New Roman" w:hAnsi="Times New Roman" w:cs="Times New Roman"/>
          <w:b/>
          <w:bCs/>
          <w:sz w:val="24"/>
          <w:szCs w:val="24"/>
        </w:rPr>
        <w:t>……60</w:t>
      </w:r>
    </w:p>
    <w:p w:rsidR="001E13BA" w:rsidRDefault="001E13BA" w:rsidP="00594D9C">
      <w:pPr>
        <w:autoSpaceDE w:val="0"/>
        <w:autoSpaceDN w:val="0"/>
        <w:adjustRightInd w:val="0"/>
        <w:spacing w:before="120" w:line="360" w:lineRule="auto"/>
        <w:ind w:right="-142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  <w:r w:rsidRPr="001E13BA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Tableau III.2 </w:t>
      </w:r>
      <w:r w:rsidRPr="00594D9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</w:t>
      </w:r>
      <w:r w:rsidR="00594D9C" w:rsidRPr="00594D9C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la variation de la résistance au choc </w:t>
      </w:r>
      <w:proofErr w:type="gramStart"/>
      <w:r w:rsidR="00594D9C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………………….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……………</w:t>
      </w:r>
      <w:r w:rsidR="00DA6434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……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61</w:t>
      </w:r>
    </w:p>
    <w:p w:rsidR="001E13BA" w:rsidRDefault="001E13BA" w:rsidP="00DA6434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3CB6">
        <w:rPr>
          <w:rFonts w:ascii="Times New Roman" w:hAnsi="Times New Roman" w:cs="Times New Roman"/>
          <w:b/>
          <w:bCs/>
          <w:sz w:val="24"/>
          <w:szCs w:val="24"/>
        </w:rPr>
        <w:t xml:space="preserve">Tableau III.3: </w:t>
      </w:r>
      <w:r w:rsidRPr="00DA6434">
        <w:rPr>
          <w:rFonts w:ascii="Times New Roman" w:hAnsi="Times New Roman" w:cs="Times New Roman"/>
          <w:sz w:val="24"/>
          <w:szCs w:val="24"/>
        </w:rPr>
        <w:t>Valeurs de module de Young, de la résistance (contrainte)</w:t>
      </w:r>
      <w:r>
        <w:rPr>
          <w:rFonts w:ascii="Times New Roman" w:hAnsi="Times New Roman" w:cs="Times New Roman"/>
          <w:b/>
          <w:bCs/>
          <w:sz w:val="24"/>
          <w:szCs w:val="24"/>
        </w:rPr>
        <w:t>………</w:t>
      </w:r>
      <w:r w:rsidR="00DA6434">
        <w:rPr>
          <w:rFonts w:ascii="Times New Roman" w:hAnsi="Times New Roman" w:cs="Times New Roman"/>
          <w:b/>
          <w:bCs/>
          <w:sz w:val="24"/>
          <w:szCs w:val="24"/>
        </w:rPr>
        <w:t>…..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...……63                                 </w:t>
      </w:r>
      <w:r w:rsidRPr="00C43C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A6434">
        <w:rPr>
          <w:rFonts w:ascii="Times New Roman" w:hAnsi="Times New Roman" w:cs="Times New Roman"/>
          <w:sz w:val="24"/>
          <w:szCs w:val="24"/>
        </w:rPr>
        <w:t xml:space="preserve">à la rupture et de la déformation  à la rupture de la matrice et ses </w:t>
      </w:r>
      <w:proofErr w:type="spellStart"/>
      <w:r w:rsidRPr="00DA6434">
        <w:rPr>
          <w:rFonts w:ascii="Times New Roman" w:hAnsi="Times New Roman" w:cs="Times New Roman"/>
          <w:sz w:val="24"/>
          <w:szCs w:val="24"/>
        </w:rPr>
        <w:t>nanocomposites</w:t>
      </w:r>
      <w:proofErr w:type="spellEnd"/>
    </w:p>
    <w:p w:rsidR="001E13BA" w:rsidRPr="00C43CB6" w:rsidRDefault="001E13BA" w:rsidP="001E13BA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13BA" w:rsidRPr="001E13BA" w:rsidRDefault="001E13BA" w:rsidP="001E13BA">
      <w:pPr>
        <w:autoSpaceDE w:val="0"/>
        <w:autoSpaceDN w:val="0"/>
        <w:adjustRightInd w:val="0"/>
        <w:spacing w:before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</w:pPr>
    </w:p>
    <w:p w:rsidR="001E13BA" w:rsidRDefault="001E13BA" w:rsidP="00372325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hAnsi="Times New Roman" w:cs="Times New Roman"/>
          <w:b/>
          <w:bCs/>
          <w:sz w:val="24"/>
          <w:szCs w:val="24"/>
        </w:rPr>
      </w:pPr>
    </w:p>
    <w:p w:rsidR="001845F6" w:rsidRPr="001D581E" w:rsidRDefault="001845F6" w:rsidP="001845F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845F6" w:rsidRPr="00DD449E" w:rsidRDefault="001845F6" w:rsidP="001845F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845F6" w:rsidRDefault="001845F6" w:rsidP="001845F6"/>
    <w:sectPr w:rsidR="0018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5F6"/>
    <w:rsid w:val="00092EC7"/>
    <w:rsid w:val="001845F6"/>
    <w:rsid w:val="001E13BA"/>
    <w:rsid w:val="00372325"/>
    <w:rsid w:val="003B3D21"/>
    <w:rsid w:val="003E2EBF"/>
    <w:rsid w:val="005100C0"/>
    <w:rsid w:val="00594D9C"/>
    <w:rsid w:val="006A262E"/>
    <w:rsid w:val="00CC7344"/>
    <w:rsid w:val="00DA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samir</dc:creator>
  <cp:lastModifiedBy>samir</cp:lastModifiedBy>
  <cp:revision>4</cp:revision>
  <dcterms:created xsi:type="dcterms:W3CDTF">2018-06-22T15:30:00Z</dcterms:created>
  <dcterms:modified xsi:type="dcterms:W3CDTF">2018-07-06T21:04:00Z</dcterms:modified>
</cp:coreProperties>
</file>